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>Могут ли многодетные  семьи получить 450 тысяч рублей на погашение ипотеки?</w:t>
        <w:br/>
        <w:t>Основания для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 установлены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от 15.11.1997 № 143-ФЗ «Об актах гражданского состояния».</w:t>
        <w:br/>
        <w:t>Согласно нормам указанного Федерального закона, право на меры государственной поддержки имеет гражданин Российской Федерации – мать или отец, у которых в период с 01.01.2019 по 31.12.2023 родились третий ребенок или последующие дети и которые являются заемщиками по ипотечному жилищному кредиту (займу).</w:t>
        <w:br/>
        <w:t>При определении права на государственную поддержку не учитываются дети, не являющиеся гражданами Российской Федерации, а также дети, в отношении которых родитель был лишен родительских прав или в отношении которых было отменено усыновление.</w:t>
        <w:br/>
        <w:t>В рамках государственной поддержки предоставляется возможность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</w:t>
        <w:br/>
        <w:t>Воспользоваться данной мерой государственной поддержки можно однократно, в отношении только одного ипотечного жилищного кредита, направленного на приобретение жилого помещения, жилого дома либо земельного участка под его строительство.</w:t>
        <w:br/>
        <w:t>Заявление о погашении кредита (займа) представляется заявителем (заявителями) в АО «ДОМ.РФ» в форме электронного документа посредством федеральной государственной информационной системы «Единый портал государственных и муниципальных услуг» (</w:t>
      </w:r>
      <w:hyperlink r:id="rId2" w:tgtFrame="_blank">
        <w:r>
          <w:rPr>
            <w:rStyle w:val="Style11"/>
          </w:rPr>
          <w:t>http://www.gosuslugi.ru</w:t>
        </w:r>
      </w:hyperlink>
      <w:r>
        <w:rPr/>
        <w:t>) либо может направляться заявителем (заявителями) кредитору (займодавцу) на бумажном носителе или в форме электронного документа с приложением перечня документов, указанных в постановлении Правительства Российской Федерации от 07.09.2019 № 1170. Кредитный договор (договор займа) должен быть заключен до 01.07.2024.</w:t>
        <w:br/>
      </w:r>
    </w:p>
    <w:p>
      <w:pPr>
        <w:pStyle w:val="Normal"/>
        <w:spacing w:before="0" w:after="200"/>
        <w:rPr/>
      </w:pPr>
      <w:r>
        <w:rPr/>
        <w:t>Ст. помощник прокурора</w:t>
        <w:br/>
        <w:t>Савинского района                                                                А.Ф. Тимонин</w:t>
      </w:r>
    </w:p>
    <w:p>
      <w:pPr>
        <w:pStyle w:val="Normal"/>
        <w:spacing w:before="0" w:after="0"/>
        <w:rPr>
          <w:sz w:val="21"/>
          <w:szCs w:val="21"/>
        </w:rPr>
      </w:pPr>
      <w:r>
        <w:rPr/>
      </w:r>
    </w:p>
    <w:p>
      <w:pPr>
        <w:pStyle w:val="Normal"/>
        <w:spacing w:before="0" w:after="0"/>
        <w:rPr>
          <w:sz w:val="21"/>
          <w:szCs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c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Без интервала1"/>
    <w:uiPriority w:val="99"/>
    <w:qFormat/>
    <w:rsid w:val="00215c0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LibreOffice/5.0.1.2$Windows_x86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2023-08-09T08:36:00Z</dcterms:created>
  <dc:creator>Евгеньев Анатолий Владимирович</dc:creator>
  <dc:language>ru-RU</dc:language>
  <cp:lastPrinted>2023-11-28T12:47:01Z</cp:lastPrinted>
  <dcterms:modified xsi:type="dcterms:W3CDTF">2024-05-13T09:41:04Z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