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Прокуратурой Савинского района проведена проверка по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обращению местной жительницы о нарушении ее жилищных прав.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Установлено, что заявительница в малолетнем возрасте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осталась без попечения родителей в связи с лишением их родительских прав,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воспитывалась опекуном.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Девушка была включена в список лиц, имеющих право на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внеочередное предоставление жилого помещения. Однако администрацией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Савинского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муниципального района не принимались меры, направленные на обеспечение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сироты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жильем, она была вынуждена проживать в арендуемом жилом помещении.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В связи с этим прокурор района обратился в суд с иском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о возложении на орган местного самоуправления обязанности предоставить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сироте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жилое помещение, отвечающее санитарным и техническим требованиям.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Суд требования прокурора удовлетворил. В настоящее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время судебное решение исполнено, девушке 06 мая 2024 года предоставлена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благоустроенная квартира в Савинском районе.</w:t>
      </w:r>
      <w:r>
        <w:rPr>
          <w:sz w:val="21"/>
          <w:szCs w:val="21"/>
        </w:rPr>
        <w:br/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Прокурор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района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1"/>
          <w:szCs w:val="21"/>
        </w:rPr>
        <w:t xml:space="preserve"> 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младший</w:t>
      </w:r>
      <w:r>
        <w:rPr>
          <w:sz w:val="21"/>
          <w:szCs w:val="21"/>
        </w:rPr>
        <w:br/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 xml:space="preserve">советник юстиции         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 xml:space="preserve">                       </w:t>
      </w:r>
      <w:r>
        <w:rPr>
          <w:rFonts w:ascii="Arial;Tahoma;Verdana;sans-serif" w:hAnsi="Arial;Tahoma;Verdana;sans-serif"/>
          <w:b w:val="false"/>
          <w:i w:val="false"/>
          <w:caps w:val="false"/>
          <w:smallCaps w:val="false"/>
          <w:color w:val="2C2D2E"/>
          <w:spacing w:val="0"/>
          <w:sz w:val="23"/>
          <w:szCs w:val="21"/>
        </w:rPr>
        <w:t>А.Н. Куликов </w:t>
      </w:r>
      <w:r>
        <w:rPr>
          <w:sz w:val="21"/>
          <w:szCs w:val="21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c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Без интервала1"/>
    <w:uiPriority w:val="99"/>
    <w:qFormat/>
    <w:rsid w:val="00215c0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en-US" w:bidi="ar-SA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LibreOffice/5.0.1.2$Windows_x86 LibreOffice_project/81898c9f5c0d43f3473ba111d7b351050be20261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2023-08-09T08:36:00Z</dcterms:created>
  <dc:creator>Евгеньев Анатолий Владимирович</dc:creator>
  <dc:language>ru-RU</dc:language>
  <cp:lastPrinted>2023-11-28T12:47:01Z</cp:lastPrinted>
  <dcterms:modified xsi:type="dcterms:W3CDTF">2024-05-08T09:42:54Z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