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right="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right="3" w:hanging="0"/>
        <w:jc w:val="center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40"/>
          <w:highlight w:val="white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Ответственность за реабилитацию нацизма</w:t>
      </w:r>
    </w:p>
    <w:p>
      <w:pPr>
        <w:pStyle w:val="Style15"/>
        <w:widowControl/>
        <w:spacing w:before="0" w:after="283"/>
        <w:jc w:val="both"/>
        <w:rPr>
          <w:caps w:val="false"/>
          <w:smallCaps w:val="false"/>
          <w:color w:val="2C2D2E"/>
          <w:spacing w:val="0"/>
        </w:rPr>
      </w:pPr>
      <w:r>
        <w:rPr>
          <w:caps w:val="false"/>
          <w:smallCaps w:val="false"/>
          <w:color w:val="2C2D2E"/>
          <w:spacing w:val="0"/>
        </w:rPr>
        <w:t> 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Статьей 354.1 Уголовного кодекса Российской Федерации (далее – УК РФ) установлена ответственность за реабилитацию нацизма.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Так,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публично, влечет уголовное наказание по части 1 статьи 354.1 УК РФ в виде штрафа в размере до 3 миллионов рублей или в размере заработной платы или иного дохода осужденного за период до 3 лет,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Те же деяния могут повлечь ответственность по части 2 статьи 354.1 УК РФ, если совершены: а) лицом с использованием своего служебного положения;  б) группой лиц, группой лиц по предварительному сговору или организованной группой; в) с использованием средств массовой информации либо информационно-телекоммуникационных сетей, в том числе сети «Интернет»; г) с искусственным созданием доказательств обвинения. Максимальное наказание по данной норме закона составляет до 5 лет лишения свободы с лишением права занимать определенные должности или заниматься определенной деятельностью на срок до 5 лет.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публично, установлена ответственность по части 3 статьи 354.1 УК РФ с максимальным наказанием до 3 лет лишения свободы с лишением права занимать определенные должности или заниматься определенной деятельностью на срок до 3 лет.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Если деяния, предусмотренные частью 3 статьи 354.1 УК РФ, совершены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«Интернет», ответственность наступает по части 4 статьи 354.1 УК РФ с максимальным наказанием до 5 лет лишения свободы с лишением права занимать определенные должности или заниматься определенной деятельностью на срок до 5 лет.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Ст. помощник прокурора</w:t>
      </w:r>
    </w:p>
    <w:p>
      <w:pPr>
        <w:pStyle w:val="Style15"/>
        <w:widowControl/>
        <w:spacing w:before="0" w:after="283"/>
        <w:jc w:val="both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3"/>
          <w:highlight w:val="white"/>
        </w:rPr>
        <w:t>Савинского района                                                  А. Ф. Тимонин</w:t>
      </w:r>
    </w:p>
    <w:p>
      <w:pPr>
        <w:pStyle w:val="Style15"/>
        <w:widowControl/>
        <w:ind w:left="0" w:right="0" w:hanging="0"/>
        <w:rPr>
          <w:caps w:val="false"/>
          <w:smallCaps w:val="false"/>
          <w:color w:val="2C2D2E"/>
          <w:spacing w:val="0"/>
        </w:rPr>
      </w:pPr>
      <w:r>
        <w:rPr>
          <w:caps w:val="false"/>
          <w:smallCaps w:val="false"/>
          <w:color w:val="2C2D2E"/>
          <w:spacing w:val="0"/>
        </w:rPr>
        <w:t> </w:t>
      </w:r>
    </w:p>
    <w:p>
      <w:pPr>
        <w:pStyle w:val="Style15"/>
        <w:widowControl/>
        <w:ind w:left="0" w:right="0" w:hanging="0"/>
        <w:rPr/>
      </w:pPr>
      <w:r>
        <w:rPr>
          <w:rFonts w:ascii="Arial;Tahoma;Verdana;sans-serif" w:hAnsi="Arial;Tahoma;Verdana;sans-serif"/>
          <w:b w:val="false"/>
          <w:i w:val="false"/>
          <w:caps w:val="false"/>
          <w:smallCaps w:val="false"/>
          <w:color w:val="2C2D2E"/>
          <w:spacing w:val="0"/>
          <w:sz w:val="23"/>
        </w:rPr>
        <w:t>--</w:t>
        <w:br/>
      </w:r>
    </w:p>
    <w:p>
      <w:pPr>
        <w:pStyle w:val="1"/>
        <w:ind w:right="3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853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e83ad9"/>
    <w:pPr>
      <w:keepNext/>
      <w:widowControl/>
      <w:jc w:val="right"/>
      <w:outlineLvl w:val="0"/>
    </w:pPr>
    <w:rPr>
      <w:sz w:val="24"/>
      <w:szCs w:val="20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4d4e3d"/>
    <w:rPr>
      <w:rFonts w:ascii="Tahoma" w:hAnsi="Tahoma" w:eastAsia="Times New Roman" w:cs="Tahoma"/>
      <w:sz w:val="16"/>
      <w:szCs w:val="16"/>
      <w:lang w:val="ru-RU"/>
    </w:rPr>
  </w:style>
  <w:style w:type="character" w:styleId="11" w:customStyle="1">
    <w:name w:val="Заголовок 1 Знак"/>
    <w:basedOn w:val="DefaultParagraphFont"/>
    <w:link w:val="1"/>
    <w:qFormat/>
    <w:rsid w:val="00e83ad9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character" w:styleId="Style12">
    <w:name w:val="Интернет-ссылка"/>
    <w:uiPriority w:val="99"/>
    <w:unhideWhenUsed/>
    <w:rsid w:val="00cb1250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5">
    <w:name w:val="ListLabel 5"/>
    <w:qFormat/>
    <w:rPr>
      <w:rFonts w:cs="Symbol"/>
      <w:lang w:val="ru-RU" w:eastAsia="en-US" w:bidi="ar-SA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">
    <w:name w:val="ListLabel 7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8">
    <w:name w:val="ListLabel 8"/>
    <w:qFormat/>
    <w:rPr>
      <w:rFonts w:cs="Symbol"/>
      <w:lang w:val="ru-RU" w:eastAsia="en-US" w:bidi="ar-SA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">
    <w:name w:val="ListLabel 10"/>
    <w:qFormat/>
    <w:rPr>
      <w:rFonts w:cs="Times New Roman"/>
      <w:w w:val="99"/>
      <w:sz w:val="24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rsid w:val="00c853b7"/>
    <w:pPr>
      <w:ind w:left="356" w:hanging="0"/>
      <w:jc w:val="both"/>
    </w:pPr>
    <w:rPr>
      <w:sz w:val="28"/>
      <w:szCs w:val="2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uiPriority w:val="1"/>
    <w:qFormat/>
    <w:rsid w:val="00c853b7"/>
    <w:pPr>
      <w:ind w:left="1124" w:right="1357" w:hanging="0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853b7"/>
    <w:pPr>
      <w:ind w:left="356" w:right="593" w:firstLine="70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c853b7"/>
    <w:pPr>
      <w:spacing w:lineRule="exact" w:line="302"/>
      <w:ind w:left="1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d4e3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256f2e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 w:customStyle="1">
    <w:name w:val="Прижатый влево"/>
    <w:basedOn w:val="Normal"/>
    <w:uiPriority w:val="99"/>
    <w:qFormat/>
    <w:rsid w:val="00cb1250"/>
    <w:pPr/>
    <w:rPr>
      <w:rFonts w:ascii="Arial" w:hAnsi="Arial" w:cs="Arial"/>
      <w:sz w:val="26"/>
      <w:szCs w:val="26"/>
      <w:lang w:eastAsia="ru-RU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5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LibreOffice/5.0.1.2$Windows_x86 LibreOffice_project/81898c9f5c0d43f3473ba111d7b351050be20261</Application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2022-03-02T12:57:00Z</dcterms:created>
  <dc:creator>c400</dc:creator>
  <dc:language>ru-RU</dc:language>
  <cp:lastPrinted>2022-06-09T10:25:37Z</cp:lastPrinted>
  <dcterms:modified xsi:type="dcterms:W3CDTF">2022-06-09T10:25:54Z</dcterms:modified>
  <cp:revision>6</cp:revision>
  <dc:title>АДМИНИСТРАЦИЯ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Created">
    <vt:filetime>2021-05-11T00:00:00Z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