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                                  </w:t>
      </w:r>
      <w:r>
        <w:rPr>
          <w:b/>
        </w:rPr>
        <w:t>РОССИЙСКАЯ  ФЕДЕРАЦИЯ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                                             </w:t>
      </w:r>
      <w:r>
        <w:rPr>
          <w:b/>
        </w:rPr>
        <w:t>ПОСТАНОВЛЕНИЕ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    </w:t>
      </w:r>
      <w:r>
        <w:rPr>
          <w:b/>
        </w:rPr>
        <w:t>АДМИНИСТРАЦИИ ВОСКРЕСЕНСКОГО  СЕЛЬСКОГО  ПОСЕЛЕНИЯ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                         </w:t>
      </w:r>
      <w:r>
        <w:rPr>
          <w:b/>
        </w:rPr>
        <w:t>САВИНСКОГО  МУНИЦИПАЛЬНОГО  РАЙОНА</w:t>
      </w:r>
    </w:p>
    <w:p>
      <w:pPr>
        <w:pStyle w:val="Normal"/>
        <w:jc w:val="both"/>
        <w:rPr/>
      </w:pPr>
      <w:r>
        <w:rPr>
          <w:rFonts w:eastAsia="Times New Roman" w:cs="Times New Roman"/>
          <w:b/>
        </w:rPr>
        <w:t xml:space="preserve">                                              </w:t>
      </w:r>
      <w:r>
        <w:rPr>
          <w:b/>
        </w:rPr>
        <w:t>ИВАНОВСКОЙ  ОБЛАСТИ</w:t>
      </w:r>
    </w:p>
    <w:p>
      <w:pPr>
        <w:pStyle w:val="Normal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от </w:t>
      </w:r>
      <w:r>
        <w:rPr>
          <w:rFonts w:eastAsia="Times New Roman" w:cs="Times New Roman"/>
          <w:b w:val="false"/>
          <w:bCs w:val="false"/>
          <w:sz w:val="24"/>
          <w:szCs w:val="24"/>
        </w:rPr>
        <w:t>07</w:t>
      </w:r>
      <w:r>
        <w:rPr>
          <w:rFonts w:eastAsia="Times New Roman" w:cs="Times New Roman"/>
          <w:b w:val="false"/>
          <w:bCs w:val="false"/>
          <w:sz w:val="24"/>
          <w:szCs w:val="24"/>
        </w:rPr>
        <w:t>.06.2022 № 60-п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 w:val="false"/>
          <w:sz w:val="24"/>
          <w:szCs w:val="24"/>
        </w:rPr>
        <w:t>с. Воскресенское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О предоставлении государственных и муниципальных услуг, в том числе через единый портал государственных и муниципальных услуг и об утверждении плана-графика перехода на предоставление муниципальных услуг в электронной форме, предоставляемых</w:t>
      </w:r>
      <w:r>
        <w:rPr>
          <w:rStyle w:val="Style13"/>
          <w:b/>
          <w:bCs/>
          <w:color w:val="00000A"/>
          <w:sz w:val="24"/>
          <w:szCs w:val="24"/>
        </w:rPr>
        <w:t>, администрацией Воскресенского сельского поселения  муниципального района Ивановской области</w:t>
      </w:r>
    </w:p>
    <w:p>
      <w:pPr>
        <w:pStyle w:val="Normal"/>
        <w:jc w:val="center"/>
        <w:rPr>
          <w:rStyle w:val="Style13"/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Рассмотрев  представление прокуратуры Савинского района от 11.05.2022 № 02-27-2022 « Об устранении выявленных нарушений законодательства  по вопросам  предоставления субъектам предпринимательской деятельности государственных и муниципальных услуг», в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Уставом Воскресенского сельского поселения,  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 xml:space="preserve">Администрация Воскресенского сельского поселения </w:t>
      </w:r>
      <w:r>
        <w:rPr>
          <w:rFonts w:cs="Times New Roman"/>
          <w:b/>
          <w:bCs/>
          <w:sz w:val="24"/>
          <w:szCs w:val="24"/>
        </w:rPr>
        <w:t>ПОСТАНОВЛЯЕТ</w:t>
      </w:r>
      <w:r>
        <w:rPr>
          <w:rFonts w:cs="Times New Roman"/>
          <w:b/>
          <w:sz w:val="24"/>
          <w:szCs w:val="24"/>
        </w:rPr>
        <w:t>:</w:t>
      </w:r>
    </w:p>
    <w:p>
      <w:pPr>
        <w:pStyle w:val="Normal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/>
        <w:tab/>
        <w:t>1.О предоставлении государственных и муниципальных услуг,</w:t>
      </w:r>
      <w:r>
        <w:rPr>
          <w:b/>
          <w:bCs/>
          <w:sz w:val="24"/>
          <w:szCs w:val="24"/>
        </w:rPr>
        <w:t xml:space="preserve"> в том числе через единый портал государственных и муниципальных услуг</w:t>
      </w:r>
    </w:p>
    <w:p>
      <w:pPr>
        <w:pStyle w:val="Normal"/>
        <w:tabs>
          <w:tab w:val="left" w:pos="0" w:leader="none"/>
        </w:tabs>
        <w:ind w:left="0" w:right="0" w:firstLine="709"/>
        <w:jc w:val="both"/>
        <w:rPr/>
      </w:pPr>
      <w:r>
        <w:rPr>
          <w:sz w:val="28"/>
          <w:szCs w:val="28"/>
        </w:rPr>
        <w:t>2 Об у</w:t>
      </w:r>
      <w:r>
        <w:rPr>
          <w:sz w:val="24"/>
          <w:szCs w:val="24"/>
        </w:rPr>
        <w:t xml:space="preserve">тверждении  плана-графика перехода на предоставление муниципальных услуг в электронной форме администрацией Воскресенского сельского поселения Савинского муниципального района Ивановской области </w:t>
      </w:r>
      <w:r>
        <w:rPr>
          <w:color w:val="000000"/>
          <w:sz w:val="24"/>
          <w:szCs w:val="24"/>
        </w:rPr>
        <w:t>(приложение).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/>
        <w:t>3.</w:t>
      </w:r>
      <w:r>
        <w:rPr>
          <w:sz w:val="24"/>
          <w:szCs w:val="24"/>
        </w:rPr>
        <w:t xml:space="preserve">Обнародовать данное  постановление на информационном стене разместить  на официальном сайте  администрации Воскресенского сельского поселения. </w:t>
      </w:r>
      <w:r>
        <w:rPr>
          <w:rFonts w:eastAsia="Times New Roman" w:cs="Times New Roman"/>
          <w:b w:val="false"/>
          <w:bCs w:val="false"/>
          <w:iCs/>
          <w:color w:val="000000"/>
          <w:spacing w:val="0"/>
          <w:sz w:val="24"/>
          <w:szCs w:val="24"/>
        </w:rPr>
        <w:t>в информационно-телекоммуникационной сети «Интернет».</w:t>
      </w:r>
    </w:p>
    <w:p>
      <w:pPr>
        <w:pStyle w:val="Normal"/>
        <w:rPr/>
      </w:pPr>
      <w:r>
        <w:rPr/>
        <w:tab/>
        <w:t>4. Контроль за исполнением настоящего постановления оставляю за собой.</w:t>
      </w:r>
    </w:p>
    <w:p>
      <w:pPr>
        <w:pStyle w:val="Normal"/>
        <w:rPr/>
      </w:pPr>
      <w:r>
        <w:rPr/>
      </w:r>
    </w:p>
    <w:p>
      <w:pPr>
        <w:pStyle w:val="Style15"/>
        <w:widowControl/>
        <w:spacing w:before="0" w:after="225"/>
        <w:ind w:left="0" w:right="0" w:hanging="0"/>
        <w:jc w:val="both"/>
        <w:rPr>
          <w:rFonts w:ascii="Tahoma;Arial;Verdana;sans-serif" w:hAnsi="Tahoma;Arial;Verdana;sans-serif"/>
          <w:b w:val="false"/>
          <w:b w:val="false"/>
          <w:i w:val="false"/>
          <w:i w:val="false"/>
          <w:caps w:val="false"/>
          <w:smallCaps w:val="false"/>
          <w:color w:val="414141"/>
          <w:spacing w:val="0"/>
          <w:sz w:val="18"/>
        </w:rPr>
      </w:pPr>
      <w:r>
        <w:rPr>
          <w:rFonts w:ascii="Tahoma;Arial;Verdana;sans-serif" w:hAnsi="Tahoma;Arial;Verdana;sans-serif"/>
          <w:b w:val="false"/>
          <w:i w:val="false"/>
          <w:caps w:val="false"/>
          <w:smallCaps w:val="false"/>
          <w:color w:val="414141"/>
          <w:spacing w:val="0"/>
          <w:sz w:val="1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Глава Воскресенского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сельского поселения                                                                                     А.В.Павловский</w:t>
      </w:r>
    </w:p>
    <w:p>
      <w:pPr>
        <w:pStyle w:val="Style15"/>
        <w:widowControl/>
        <w:spacing w:before="0" w:after="225"/>
        <w:ind w:left="0" w:right="0" w:hanging="0"/>
        <w:jc w:val="right"/>
        <w:rPr/>
      </w:pPr>
      <w:r>
        <w:rPr/>
      </w:r>
    </w:p>
    <w:p>
      <w:pPr>
        <w:pStyle w:val="Style15"/>
        <w:widowControl/>
        <w:spacing w:before="0" w:after="225"/>
        <w:ind w:left="0" w:right="0" w:hanging="0"/>
        <w:jc w:val="right"/>
        <w:rPr/>
      </w:pPr>
      <w:r>
        <w:rPr/>
      </w:r>
    </w:p>
    <w:p>
      <w:pPr>
        <w:pStyle w:val="Style15"/>
        <w:widowControl/>
        <w:spacing w:before="0" w:after="225"/>
        <w:ind w:left="0" w:right="0" w:hanging="0"/>
        <w:jc w:val="right"/>
        <w:rPr/>
      </w:pPr>
      <w:r>
        <w:rPr/>
      </w:r>
    </w:p>
    <w:p>
      <w:pPr>
        <w:pStyle w:val="Style15"/>
        <w:widowControl/>
        <w:spacing w:before="0" w:after="225"/>
        <w:ind w:left="0" w:right="0" w:hanging="0"/>
        <w:jc w:val="right"/>
        <w:rPr>
          <w:rFonts w:ascii="Tahoma;Arial;Verdana;sans-serif" w:hAnsi="Tahoma;Arial;Verdana;sans-serif"/>
          <w:b w:val="false"/>
          <w:b w:val="false"/>
          <w:i w:val="false"/>
          <w:i w:val="false"/>
          <w:caps w:val="false"/>
          <w:smallCaps w:val="false"/>
          <w:color w:val="414141"/>
          <w:spacing w:val="0"/>
          <w:sz w:val="18"/>
        </w:rPr>
      </w:pPr>
      <w:r>
        <w:rPr>
          <w:rFonts w:ascii="Tahoma;Arial;Verdana;sans-serif" w:hAnsi="Tahoma;Arial;Verdana;sans-serif"/>
          <w:b w:val="false"/>
          <w:i w:val="false"/>
          <w:caps w:val="false"/>
          <w:smallCaps w:val="false"/>
          <w:color w:val="414141"/>
          <w:spacing w:val="0"/>
          <w:sz w:val="18"/>
        </w:rPr>
      </w:r>
    </w:p>
    <w:p>
      <w:pPr>
        <w:pStyle w:val="Style15"/>
        <w:widowControl/>
        <w:spacing w:before="0" w:after="225"/>
        <w:ind w:left="0" w:right="0" w:hanging="0"/>
        <w:jc w:val="right"/>
        <w:rPr>
          <w:rFonts w:ascii="Tahoma;Arial;Verdana;sans-serif" w:hAnsi="Tahoma;Arial;Verdana;sans-serif"/>
          <w:b w:val="false"/>
          <w:b w:val="false"/>
          <w:i w:val="false"/>
          <w:i w:val="false"/>
          <w:caps w:val="false"/>
          <w:smallCaps w:val="false"/>
          <w:color w:val="414141"/>
          <w:spacing w:val="0"/>
          <w:sz w:val="18"/>
        </w:rPr>
      </w:pPr>
      <w:r>
        <w:rPr>
          <w:rFonts w:ascii="Tahoma;Arial;Verdana;sans-serif" w:hAnsi="Tahoma;Arial;Verdana;sans-serif"/>
          <w:b w:val="false"/>
          <w:i w:val="false"/>
          <w:caps w:val="false"/>
          <w:smallCaps w:val="false"/>
          <w:color w:val="414141"/>
          <w:spacing w:val="0"/>
          <w:sz w:val="18"/>
        </w:rPr>
      </w:r>
    </w:p>
    <w:p>
      <w:pPr>
        <w:pStyle w:val="Style15"/>
        <w:widowControl/>
        <w:spacing w:before="0" w:after="225"/>
        <w:ind w:left="0" w:right="0" w:hanging="0"/>
        <w:jc w:val="right"/>
        <w:rPr>
          <w:rFonts w:ascii="Tahoma;Arial;Verdana;sans-serif" w:hAnsi="Tahoma;Arial;Verdana;sans-serif"/>
          <w:b w:val="false"/>
          <w:b w:val="false"/>
          <w:i w:val="false"/>
          <w:i w:val="false"/>
          <w:caps w:val="false"/>
          <w:smallCaps w:val="false"/>
          <w:color w:val="414141"/>
          <w:spacing w:val="0"/>
          <w:sz w:val="18"/>
        </w:rPr>
      </w:pPr>
      <w:r>
        <w:rPr>
          <w:rFonts w:ascii="Tahoma;Arial;Verdana;sans-serif" w:hAnsi="Tahoma;Arial;Verdana;sans-serif"/>
          <w:b w:val="false"/>
          <w:i w:val="false"/>
          <w:caps w:val="false"/>
          <w:smallCaps w:val="false"/>
          <w:color w:val="414141"/>
          <w:spacing w:val="0"/>
          <w:sz w:val="18"/>
        </w:rPr>
      </w:r>
    </w:p>
    <w:p>
      <w:pPr>
        <w:pStyle w:val="Style15"/>
        <w:widowControl/>
        <w:spacing w:before="0" w:after="225"/>
        <w:ind w:left="0" w:right="0" w:hanging="0"/>
        <w:jc w:val="right"/>
        <w:rPr>
          <w:rFonts w:ascii="Tahoma;Arial;Verdana;sans-serif" w:hAnsi="Tahoma;Arial;Verdana;sans-serif"/>
          <w:b w:val="false"/>
          <w:b w:val="false"/>
          <w:i w:val="false"/>
          <w:i w:val="false"/>
          <w:caps w:val="false"/>
          <w:smallCaps w:val="false"/>
          <w:color w:val="414141"/>
          <w:spacing w:val="0"/>
          <w:sz w:val="18"/>
        </w:rPr>
      </w:pPr>
      <w:r>
        <w:rPr>
          <w:rFonts w:ascii="Tahoma;Arial;Verdana;sans-serif" w:hAnsi="Tahoma;Arial;Verdana;sans-serif"/>
          <w:b w:val="false"/>
          <w:i w:val="false"/>
          <w:caps w:val="false"/>
          <w:smallCaps w:val="false"/>
          <w:color w:val="414141"/>
          <w:spacing w:val="0"/>
          <w:sz w:val="1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Воскресенского сельского поселения</w:t>
      </w:r>
    </w:p>
    <w:p>
      <w:pPr>
        <w:pStyle w:val="Normal"/>
        <w:jc w:val="right"/>
        <w:rPr/>
      </w:pPr>
      <w:r>
        <w:rPr/>
        <w:t xml:space="preserve">от </w:t>
      </w:r>
      <w:r>
        <w:rPr/>
        <w:t>07.</w:t>
      </w:r>
      <w:r>
        <w:rPr/>
        <w:t>06.2022 № 60-п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Предоставление государственных и муниципальных услуг, в том числе через единый портал государственных и муниципальных услуг</w:t>
      </w:r>
    </w:p>
    <w:p>
      <w:pPr>
        <w:pStyle w:val="Normal"/>
        <w:jc w:val="right"/>
        <w:rPr/>
      </w:pPr>
      <w:r>
        <w:rPr/>
      </w:r>
    </w:p>
    <w:p>
      <w:pPr>
        <w:pStyle w:val="Style15"/>
        <w:widowControl/>
        <w:spacing w:before="0" w:after="225"/>
        <w:ind w:left="0" w:right="0" w:hanging="0"/>
        <w:jc w:val="both"/>
        <w:rPr/>
      </w:pPr>
      <w:r>
        <w:rPr/>
        <w:tab/>
        <w:t xml:space="preserve">Государственные и муниципальные услуги  предоставляются на основании Федерального закона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 27 июля 2010 года № 210-ФЗ «Об организации предоставления государственных и   муниципальных услуг», организация предоставления государственных и муниципальных услуг в электронной форме могут осуществляется:</w:t>
      </w:r>
    </w:p>
    <w:p>
      <w:pPr>
        <w:pStyle w:val="Style15"/>
        <w:widowControl/>
        <w:spacing w:before="0" w:after="225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Предоставление государственных и муниципальных услуг</w:t>
      </w:r>
    </w:p>
    <w:p>
      <w:pPr>
        <w:pStyle w:val="Style15"/>
        <w:widowControl/>
        <w:spacing w:before="0" w:after="225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>
      <w:pPr>
        <w:pStyle w:val="Style15"/>
        <w:widowControl/>
        <w:spacing w:before="0" w:after="225"/>
        <w:ind w:left="0" w:right="0" w:hanging="0"/>
        <w:jc w:val="both"/>
        <w:rPr/>
      </w:pPr>
      <w:r>
        <w:rPr>
          <w:b w:val="false"/>
        </w:rPr>
        <w:t xml:space="preserve"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№ 210-ФЗ</w:t>
      </w:r>
      <w:r>
        <w:rPr>
          <w:b w:val="false"/>
        </w:rPr>
        <w:t>, от 27 июля 2010 года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>
      <w:pPr>
        <w:pStyle w:val="Style15"/>
        <w:spacing w:lineRule="atLeast" w:line="315"/>
        <w:ind w:left="0" w:right="0" w:firstLine="540"/>
        <w:jc w:val="both"/>
        <w:rPr>
          <w:b w:val="false"/>
          <w:b w:val="false"/>
        </w:rPr>
      </w:pPr>
      <w:r>
        <w:rPr>
          <w:b w:val="false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>
      <w:pPr>
        <w:pStyle w:val="Style15"/>
        <w:spacing w:lineRule="atLeast" w:line="315"/>
        <w:ind w:left="0" w:right="0" w:firstLine="540"/>
        <w:jc w:val="both"/>
        <w:rPr/>
      </w:pPr>
      <w:r>
        <w:rPr>
          <w:b w:val="false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настоящего Федерального закона государственных и муниципальных услуг;</w:t>
      </w:r>
    </w:p>
    <w:p>
      <w:pPr>
        <w:pStyle w:val="Style15"/>
        <w:spacing w:lineRule="atLeast" w:line="315"/>
        <w:ind w:left="0" w:right="0" w:firstLine="540"/>
        <w:jc w:val="both"/>
        <w:rPr>
          <w:b w:val="false"/>
          <w:b w:val="false"/>
        </w:rPr>
      </w:pPr>
      <w:r>
        <w:rPr>
          <w:b w:val="false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>
      <w:pPr>
        <w:pStyle w:val="Style15"/>
        <w:widowControl/>
        <w:spacing w:lineRule="atLeast" w:line="315" w:before="0" w:after="225"/>
        <w:ind w:left="0" w:right="0" w:firstLine="540"/>
        <w:jc w:val="both"/>
        <w:rPr>
          <w:b w:val="false"/>
          <w:b w:val="false"/>
        </w:rPr>
      </w:pPr>
      <w:r>
        <w:rPr>
          <w:b w:val="false"/>
        </w:rPr>
        <w:t>6) иные действия, необходимые для предоставления государственной или муниципальной услуги.</w:t>
      </w:r>
    </w:p>
    <w:p>
      <w:pPr>
        <w:pStyle w:val="Style15"/>
        <w:widowControl/>
        <w:spacing w:lineRule="atLeast" w:line="315" w:before="0" w:after="225"/>
        <w:ind w:left="0" w:right="0" w:firstLine="540"/>
        <w:jc w:val="center"/>
        <w:rPr>
          <w:b/>
          <w:b/>
          <w:bCs/>
        </w:rPr>
      </w:pPr>
      <w:r>
        <w:rPr>
          <w:b/>
          <w:bCs/>
        </w:rPr>
        <w:t>Предоставление  государственных и муниципальных услуг через единый портал государственных и муниципальных услуг</w:t>
      </w:r>
    </w:p>
    <w:p>
      <w:pPr>
        <w:pStyle w:val="Normal"/>
        <w:jc w:val="both"/>
        <w:rPr/>
      </w:pPr>
      <w:r>
        <w:rPr/>
        <w:tab/>
        <w:t>В соответствии  с ч.1 ст.21 Федерального закона от 27.07.2010 № 210-ФЗ « Об организации  предоставления государственных и муниципальных услуг»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части 3 статьи 1 Федерального закона № 210-ФЗ от 27.07.2010 в электронной форме и доступ заявителей к сведениям о государственных и муниципальных услугах, а также об услугах, указанных в части 3 статьи 1 Федерального закона № 210-ФЗ от 27.07.2010,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>
      <w:pPr>
        <w:pStyle w:val="Normal"/>
        <w:jc w:val="both"/>
        <w:rPr>
          <w:b w:val="false"/>
          <w:b w:val="false"/>
        </w:rPr>
      </w:pPr>
      <w:bookmarkStart w:id="0" w:name="__UnoMark__594_1497002148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align>top</wp:align>
                </wp:positionV>
                <wp:extent cx="154940" cy="177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7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0pt;margin-top:-14pt;width:12.1pt;height:13.9pt;mso-position-horizontal-relative:page;mso-position-vertical:bottom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false"/>
        </w:rPr>
        <w:tab/>
        <w:t xml:space="preserve">Организация предоставления государственных и муниципальных услуг, установлено, что в отношении реализации положений настоящего Федерального закона, предусматривающих предоставление государственных и муниципальных услуг в электронной форме, в том числе с использованием единого портала государственных и муниципальных услуг, а также в отношении пункта 3 части 1 и пункта 1 части 2 статьи 6, пункта 2 части 1 и части 8 статьи 7 Федерального закона: № 210-ФЗ от 21.07.2010 « Об организации  предоставления государственных и муниципальных услуг»осуществляется поэтапно  в соответствии с планами - графиками перехода на предоставление государственных и муниципальных услуг в электронной форме, утверждаемыми соответственно  органами местного самоуправления. </w:t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center"/>
        <w:rPr>
          <w:rStyle w:val="Style13"/>
          <w:b w:val="false"/>
          <w:b w:val="false"/>
          <w:bCs/>
          <w:color w:val="00000A"/>
          <w:sz w:val="24"/>
          <w:szCs w:val="24"/>
        </w:rPr>
      </w:pPr>
      <w:r>
        <w:rPr>
          <w:b w:val="false"/>
          <w:bCs/>
          <w:color w:val="00000A"/>
          <w:sz w:val="24"/>
          <w:szCs w:val="24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/>
      </w:pPr>
      <w:r>
        <w:rPr/>
      </w:r>
    </w:p>
    <w:tbl>
      <w:tblPr>
        <w:tblW w:w="14910" w:type="dxa"/>
        <w:jc w:val="left"/>
        <w:tblInd w:w="-5" w:type="dxa"/>
        <w:tblBorders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345"/>
        <w:gridCol w:w="2319"/>
        <w:gridCol w:w="1311"/>
        <w:gridCol w:w="2263"/>
        <w:gridCol w:w="2207"/>
        <w:gridCol w:w="2220"/>
        <w:gridCol w:w="2086"/>
        <w:gridCol w:w="2157"/>
      </w:tblGrid>
      <w:tr>
        <w:trPr/>
        <w:tc>
          <w:tcPr>
            <w:tcW w:w="14908" w:type="dxa"/>
            <w:gridSpan w:val="8"/>
            <w:tcBorders/>
            <w:shd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Воскресенского сельского поселения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от 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-п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План-график перехода на предоставление муниципальных услуг в электронной форме, предоставляемых</w:t>
            </w:r>
            <w:r>
              <w:rPr>
                <w:rStyle w:val="Style13"/>
                <w:b/>
                <w:bCs/>
                <w:color w:val="00000A"/>
                <w:sz w:val="24"/>
                <w:szCs w:val="24"/>
              </w:rPr>
              <w:t>, администрацией Воскресенского сельского поселения Савинского муниципального района Ивановской области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услуги, предоставляемое  администрацией Воскресенского сельского поселения </w:t>
            </w:r>
          </w:p>
        </w:tc>
        <w:tc>
          <w:tcPr>
            <w:tcW w:w="1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</w:instrText>
            </w:r>
            <w:r>
              <w:fldChar w:fldCharType="separate"/>
            </w:r>
            <w:r>
              <w:rPr>
                <w:rStyle w:val="Style11"/>
              </w:rPr>
              <w:t>перехода</w:t>
            </w:r>
            <w:r>
              <w:fldChar w:fldCharType="end"/>
            </w:r>
            <w:r>
              <w:rPr>
                <w:rStyle w:val="Style11"/>
              </w:rPr>
              <w:t xml:space="preserve"> </w:t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</w:instrText>
            </w:r>
            <w:r>
              <w:fldChar w:fldCharType="separate"/>
            </w:r>
            <w:r>
              <w:rPr>
                <w:rStyle w:val="Style11"/>
              </w:rPr>
              <w:t>на</w:t>
            </w:r>
            <w:r>
              <w:fldChar w:fldCharType="end"/>
            </w:r>
            <w:r>
              <w:rPr>
                <w:rStyle w:val="Style11"/>
              </w:rPr>
              <w:t xml:space="preserve"> </w:t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</w:instrText>
            </w:r>
            <w:r>
              <w:fldChar w:fldCharType="separate"/>
            </w:r>
            <w:r>
              <w:rPr>
                <w:rStyle w:val="Style11"/>
              </w:rPr>
              <w:t>предоставление услуг в электронном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</w:instrText>
            </w:r>
            <w:r>
              <w:fldChar w:fldCharType="separate"/>
            </w:r>
            <w:r>
              <w:rPr>
                <w:rStyle w:val="Style11"/>
              </w:rPr>
              <w:t xml:space="preserve"> виде</w:t>
            </w:r>
            <w:r>
              <w:fldChar w:fldCharType="end"/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3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этап</w:t>
            </w:r>
          </w:p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об услуге на официальном сайте администрации Воскресенского сельского поселения</w:t>
            </w:r>
          </w:p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этап </w:t>
            </w:r>
          </w:p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форм заявлений  Воскресенского сельского поселения</w:t>
            </w:r>
          </w:p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этап</w:t>
            </w:r>
          </w:p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</w:instrText>
            </w:r>
            <w:r>
              <w:fldChar w:fldCharType="separate"/>
            </w:r>
            <w:r>
              <w:rPr>
                <w:rStyle w:val="Style11"/>
              </w:rPr>
              <w:t>муниципальных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</w:instrText>
            </w:r>
            <w:r>
              <w:fldChar w:fldCharType="separate"/>
            </w:r>
            <w:r>
              <w:rPr>
                <w:rStyle w:val="Style11"/>
              </w:rPr>
              <w:t xml:space="preserve"> услуг Ивановской</w:t>
            </w:r>
            <w:r>
              <w:fldChar w:fldCharType="end"/>
            </w:r>
          </w:p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этап </w:t>
            </w:r>
          </w:p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Обеспечение возможности для заявителей осуществлять мониторинг хода </w:t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</w:instrText>
            </w:r>
            <w:r>
              <w:fldChar w:fldCharType="separate"/>
            </w:r>
            <w:r>
              <w:rPr>
                <w:rStyle w:val="Style11"/>
              </w:rPr>
              <w:t>предоставления</w:t>
            </w:r>
            <w:r>
              <w:fldChar w:fldCharType="end"/>
            </w:r>
          </w:p>
          <w:p>
            <w:pPr>
              <w:pStyle w:val="Normal"/>
              <w:jc w:val="left"/>
              <w:rPr/>
            </w:pP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</w:instrText>
            </w:r>
            <w:r>
              <w:fldChar w:fldCharType="separate"/>
            </w:r>
            <w:r>
              <w:rPr>
                <w:rStyle w:val="Style11"/>
              </w:rPr>
              <w:t>услуг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</w:instrText>
            </w:r>
            <w:r>
              <w:fldChar w:fldCharType="separate"/>
            </w:r>
            <w:r>
              <w:rPr>
                <w:rStyle w:val="Style11"/>
              </w:rPr>
              <w:t xml:space="preserve"> с использованием Портала 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</w:instrText>
            </w:r>
            <w:r>
              <w:fldChar w:fldCharType="separate"/>
            </w:r>
            <w:r>
              <w:rPr>
                <w:rStyle w:val="Style11"/>
              </w:rPr>
              <w:t>муниципальных</w:t>
            </w:r>
            <w:r>
              <w:fldChar w:fldCharType="end"/>
            </w:r>
            <w:r>
              <w:fldChar w:fldCharType="begin"/>
            </w:r>
            <w:r>
              <w:instrText> HYPERLINK "http://hghltd.yandex.net/yandbtm?tld=ru&amp;text=план-график перехода на предоставление муниципальных услуг в электронной форме иркутск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</w:instrText>
            </w:r>
            <w:r>
              <w:fldChar w:fldCharType="separate"/>
            </w:r>
            <w:r>
              <w:rPr>
                <w:rStyle w:val="Style11"/>
              </w:rPr>
              <w:t xml:space="preserve"> услуг Ивановской области</w:t>
            </w:r>
            <w:r>
              <w:fldChar w:fldCharType="end"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этап</w:t>
            </w:r>
          </w:p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szCs w:val="24"/>
              </w:rPr>
              <w:t>Обеспечение возможности получения результата предоставления услуги в электронном виде на Портале муниципальных услуг  Ивановской области, если это не запрещено действующим законодательством</w:t>
            </w:r>
          </w:p>
        </w:tc>
      </w:tr>
      <w:tr>
        <w:trPr>
          <w:trHeight w:val="145" w:hRule="atLeast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145" w:hRule="atLeast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Присвоение адресов объектам недвижимости, установление местоположения строениям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145" w:hRule="atLeast"/>
        </w:trPr>
        <w:tc>
          <w:tcPr>
            <w:tcW w:w="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предоставлении муниципального имущества в аренду, безвозмездное пользование</w:t>
            </w: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145" w:hRule="atLeast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Воскресенского сельского поселения и предназначенной для сдачи в аренду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145" w:hRule="atLeast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Выдача документов (выписка из похозяйственной книги, из реестра муниципального имущества, справок и иных документов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1787" w:hRule="atLeast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false"/>
                <w:bCs/>
                <w:color w:val="000000"/>
                <w:sz w:val="24"/>
                <w:szCs w:val="24"/>
              </w:rPr>
              <w:t>Выдача разрешения на размещение (установку) нестационарного торгового объекта на  территории Воскресенского сельского поселения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Воскресенского сельского поселения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1787" w:hRule="atLeast"/>
        </w:trPr>
        <w:tc>
          <w:tcPr>
            <w:tcW w:w="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Согласование вырубки и пересадки деревьев и кустарников» на территории Воскресенского сельского поселения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Савинского муниципального района Ивановской области</w:t>
            </w: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администрация  Воскресенского сельского поселения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1787" w:hRule="atLeast"/>
        </w:trPr>
        <w:tc>
          <w:tcPr>
            <w:tcW w:w="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Выдача копий ( дубликатов) архивных документов, хранящихся в делах администрации Воскресенского сельского поселения</w:t>
            </w: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администрация  Воскресенского сельского поселения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1787" w:hRule="atLeast"/>
        </w:trPr>
        <w:tc>
          <w:tcPr>
            <w:tcW w:w="3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jc w:val="left"/>
              <w:rPr/>
            </w:pPr>
            <w:r>
              <w:rPr/>
              <w:t>Выдача выписки из Реестра  муниципального  находящегося в собственности Воскресенского сельского поселения</w:t>
            </w:r>
          </w:p>
        </w:tc>
        <w:tc>
          <w:tcPr>
            <w:tcW w:w="13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>администрация  Воскресенского сельского поселения</w:t>
            </w:r>
          </w:p>
        </w:tc>
        <w:tc>
          <w:tcPr>
            <w:tcW w:w="22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31.12.2022</w:t>
            </w:r>
          </w:p>
        </w:tc>
        <w:tc>
          <w:tcPr>
            <w:tcW w:w="22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0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0" w:type="dxa"/>
              <w:left w:w="93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2.202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>
    <w:name w:val="Default Paragraph Font"/>
    <w:qFormat/>
    <w:rPr/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Style12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Q">
    <w:name w:val="q"/>
    <w:qFormat/>
    <w:rPr/>
  </w:style>
  <w:style w:type="character" w:styleId="Style13">
    <w:name w:val="Гипертекстовая ссылка"/>
    <w:qFormat/>
    <w:rPr>
      <w:b w:val="false"/>
      <w:bCs w:val="false"/>
      <w:color w:val="106BB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4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Style22">
    <w:name w:val="Заголовок списка"/>
    <w:basedOn w:val="Normal"/>
    <w:qFormat/>
    <w:pPr/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ерхний колонтитул"/>
    <w:basedOn w:val="Normal"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LibreOffice/5.0.1.2$Windows_x86 LibreOffice_project/81898c9f5c0d43f3473ba111d7b351050be20261</Application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2021-06-28T06:56:00Z</dcterms:created>
  <dc:creator>Камышенцева</dc:creator>
  <dc:language>ru-RU</dc:language>
  <cp:lastPrinted>2020-03-02T09:20:00Z</cp:lastPrinted>
  <dcterms:modified xsi:type="dcterms:W3CDTF">2022-06-08T11:16:10Z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