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t>Прокуратурой Савинского района утверждено</w:t>
        <w:br/>
        <w:t>обвинительное заключение в отношении 49-летнего ранее судимого жителя</w:t>
        <w:br/>
        <w:t>Савинского района. Он обвиняется в совершении преступления, предусмотренного</w:t>
        <w:br/>
        <w:t>ч.1 ст. 137 УК РФ (незаконное распространение сведений о частной жизни лица,</w:t>
        <w:br/>
        <w:t>составляющих его личную тайну, без его согласия).</w:t>
        <w:br/>
        <w:t>По версии следствия, обвиняемый в один из дней марта</w:t>
        <w:br/>
        <w:t>2023 года, на почве личных неприязненных отношений к своей бывшей супруге, в</w:t>
        <w:br/>
        <w:t>связи с невозможностью добровольного определения места жительства</w:t>
        <w:br/>
        <w:t>совместного ребенка, без согласия последней направил посредством</w:t>
        <w:br/>
        <w:t>информационно-телекоммуникационной сети Интернет находящейся у него</w:t>
        <w:br/>
        <w:t>видеофайл,  содержащий изображение потерпевшей в обнаженном виде, своему знакомому.</w:t>
        <w:br/>
        <w:t>Уголовное дело направлено мировому судье судебного</w:t>
        <w:br/>
        <w:t>участка № 5 Шуйского судебного района для рассмотрения по существу.</w:t>
        <w:br/>
        <w:br/>
        <w:t>Прокурор района</w:t>
        <w:br/>
        <w:t>младший советник юстиции</w:t>
        <w:br/>
        <w:t>А.Н. Куликов</w:t>
      </w:r>
    </w:p>
    <w:p>
      <w:pPr>
        <w:pStyle w:val="Normal"/>
        <w:widowControl/>
        <w:spacing w:before="0" w:after="0"/>
        <w:ind w:left="480" w:right="480" w:hanging="0"/>
        <w:rPr>
          <w:b/>
          <w:b/>
          <w:sz w:val="44"/>
          <w:szCs w:val="44"/>
        </w:rPr>
      </w:pPr>
      <w:r>
        <w:rPr/>
      </w:r>
    </w:p>
    <w:p>
      <w:pPr>
        <w:pStyle w:val="Normal"/>
        <w:ind w:hanging="0"/>
        <w:rPr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2023-12-06T10:26:52Z</dcterms:modified>
  <cp:revision>12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