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0"/>
          <w:highlight w:val="white"/>
        </w:rPr>
      </w:pPr>
      <w:r>
        <w:rPr>
          <w:rFonts w:ascii="Arial;Tahoma;Verdana;sans-serif" w:hAnsi="Arial;Tahoma;Verdana;sans-serif"/>
          <w:b/>
          <w:i w:val="false"/>
          <w:caps w:val="false"/>
          <w:smallCaps w:val="false"/>
          <w:color w:val="2C2D2E"/>
          <w:spacing w:val="0"/>
          <w:sz w:val="36"/>
          <w:szCs w:val="36"/>
          <w:highlight w:val="white"/>
        </w:rPr>
        <w:br/>
      </w:r>
    </w:p>
    <w:p>
      <w:pPr>
        <w:pStyle w:val="Normal"/>
        <w:widowControl/>
        <w:spacing w:lineRule="atLeast" w:line="270" w:before="0" w:after="0"/>
        <w:ind w:left="0" w:right="60" w:hanging="0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93969B"/>
          <w:spacing w:val="0"/>
          <w:sz w:val="20"/>
          <w:highlight w:val="white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93969B"/>
          <w:spacing w:val="0"/>
          <w:sz w:val="20"/>
          <w:highlight w:val="white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rPr/>
      </w:pPr>
      <w:r>
        <w:rPr/>
        <w:t>Внесены изменения в законодательство о противодействии коррупции</w:t>
        <w:br/>
        <w:t>Федеральным законом от 13.06.2023 № 258-ФЗ «О внесении изменений в отдельные законодательные акты Российской Федерации» установлен порядок осуществления проверок 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лицами, на которых были распространены данные требования, в случае увольнения (прекращения полномочий) указанных лиц.</w:t>
        <w:br/>
        <w:t>Так, Федеральный закон от 25.12.2008 № 273-ФЗ «О противодействии коррупции» дополнен статьей 13.5, согласно которой в случае увольнения (прекращения полномочий) лиц, на которых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которых было принято решение об осуществлении соответствующей антикоррупционной проверки (до ее окончания либо после завершения и до принятия решения о применении взыскания за коррупционное правонарушение) лицу, принявшему решение об осуществлении такой проверки, представляется доклад о невозможности привлечения проверяемого лица к ответственности за совершение коррупционного правонарушения.</w:t>
        <w:br/>
        <w:t>Материалы, полученные после завершения указанных проверок и в ходе их осуществления в трехдневный срок после увольнения (прекращения полномочий) проверяемого лица, направляются в органы прокуратуры Российской Федерации.</w:t>
        <w:br/>
        <w:t>В случае, если антикоррупционная проверка не завершена в связи с увольнением проверяемого лица, Генеральный прокурор Российской Федерации или подчиненные ему прокуроры, принимают решение об осуществлении проверки достоверности и полноты представленных указанным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коррупции.</w:t>
        <w:br/>
        <w:t>По результатам рассмотрения указанных материалов Генеральный прокурор Российской Федерации или подчиненные ему прокуроры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лица.</w:t>
        <w:br/>
        <w:t>Ст.помощник прокурора</w:t>
        <w:br/>
        <w:t>Савинского района                  А.Ф.Тимонин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200"/>
        <w:jc w:val="center"/>
        <w:rPr>
          <w:b/>
          <w:b/>
          <w:sz w:val="36"/>
          <w:szCs w:val="36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352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2ec1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Articlerenderblock">
    <w:name w:val="article-render__block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LibreOffice/5.0.1.2$Windows_x86 LibreOffice_project/81898c9f5c0d43f3473ba111d7b351050be20261</Application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User</dc:creator>
  <dc:language>ru-RU</dc:language>
  <cp:lastPrinted>2023-04-25T15:25:27Z</cp:lastPrinted>
  <dcterms:modified xsi:type="dcterms:W3CDTF">2023-07-19T11:52:38Z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